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B400C" w14:textId="64E7F26F" w:rsidR="009C7C25" w:rsidRPr="009C7C25" w:rsidRDefault="009C7C25" w:rsidP="009C7C25">
      <w:pPr>
        <w:spacing w:before="240" w:after="240" w:line="25" w:lineRule="atLeast"/>
        <w:rPr>
          <w:rFonts w:cstheme="minorHAnsi"/>
          <w:b/>
          <w:bCs/>
          <w:sz w:val="28"/>
          <w:szCs w:val="28"/>
        </w:rPr>
      </w:pPr>
      <w:r w:rsidRPr="009C7C25">
        <w:rPr>
          <w:rFonts w:cstheme="minorHAnsi"/>
          <w:b/>
          <w:bCs/>
          <w:sz w:val="28"/>
          <w:szCs w:val="28"/>
        </w:rPr>
        <w:t xml:space="preserve">Ogłoszenie o Konkursie nr </w:t>
      </w:r>
      <w:r w:rsidR="000A0A2A">
        <w:rPr>
          <w:rFonts w:cstheme="minorHAnsi"/>
          <w:b/>
          <w:bCs/>
          <w:sz w:val="28"/>
          <w:szCs w:val="28"/>
        </w:rPr>
        <w:t>6</w:t>
      </w:r>
      <w:r w:rsidRPr="009C7C25">
        <w:rPr>
          <w:rFonts w:cstheme="minorHAnsi"/>
          <w:b/>
          <w:bCs/>
          <w:sz w:val="28"/>
          <w:szCs w:val="28"/>
        </w:rPr>
        <w:t>/2024 dotyczące przedmiotu umowy przeznaczonego do najmu</w:t>
      </w:r>
    </w:p>
    <w:p w14:paraId="6C335517" w14:textId="1BB4EA2C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Dyrektor Samodzielnego Zespołu Publicznych Zakładów Lecznictwa Otwartego Warszawa — Mokotów na mocy Zarządzenia nr 2150/2012 Prezydenta m.st. Warszawy z dnia 29 lutego 2012 r. w sprawie zasad zawierania umów najmu, dzierżawy albo użyczenia nieruchomości przez podmioty lecznicze, ogłasza konkurs ofert na wynajem części nieruchomości określonej w przedmiocie konkursu:</w:t>
      </w:r>
    </w:p>
    <w:p w14:paraId="585E98D3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I.</w:t>
      </w:r>
      <w:r w:rsidRPr="009C7C25">
        <w:rPr>
          <w:rFonts w:cstheme="minorHAnsi"/>
          <w:sz w:val="28"/>
          <w:szCs w:val="28"/>
        </w:rPr>
        <w:tab/>
        <w:t>Przedmiot konkursu ofert i okres najmu</w:t>
      </w:r>
    </w:p>
    <w:p w14:paraId="4019B6B6" w14:textId="27778536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Przedmiotem konkursu ofert jest wynajem części nieruchomości o powierzchni </w:t>
      </w:r>
      <w:r w:rsidR="000A0A2A">
        <w:rPr>
          <w:rFonts w:cstheme="minorHAnsi"/>
          <w:sz w:val="28"/>
          <w:szCs w:val="28"/>
        </w:rPr>
        <w:t>47,00</w:t>
      </w:r>
      <w:r w:rsidRPr="009C7C25">
        <w:rPr>
          <w:rFonts w:cstheme="minorHAnsi"/>
          <w:sz w:val="28"/>
          <w:szCs w:val="28"/>
        </w:rPr>
        <w:t xml:space="preserve"> m2 zlokalizowanej na parterze Przychodni Lekarskiej przy ul. Soczi 1 w Warszawie z przeznaczeniem na </w:t>
      </w:r>
      <w:bookmarkStart w:id="0" w:name="_Hlk185838018"/>
      <w:r w:rsidR="000A0A2A" w:rsidRPr="000A0A2A">
        <w:rPr>
          <w:rFonts w:cstheme="minorHAnsi"/>
          <w:sz w:val="28"/>
          <w:szCs w:val="28"/>
        </w:rPr>
        <w:t>stację wyczekiwania Zespołu Ratownictwa Medycznego</w:t>
      </w:r>
      <w:bookmarkEnd w:id="0"/>
      <w:r w:rsidRPr="009C7C25">
        <w:rPr>
          <w:rFonts w:cstheme="minorHAnsi"/>
          <w:sz w:val="28"/>
          <w:szCs w:val="28"/>
        </w:rPr>
        <w:t>.</w:t>
      </w:r>
    </w:p>
    <w:p w14:paraId="23F15F53" w14:textId="0659072B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Okres najmu:</w:t>
      </w:r>
      <w:r w:rsidR="000A0A2A">
        <w:rPr>
          <w:rFonts w:cstheme="minorHAnsi"/>
          <w:sz w:val="28"/>
          <w:szCs w:val="28"/>
        </w:rPr>
        <w:t xml:space="preserve"> 01.02.2025 r. -</w:t>
      </w:r>
      <w:r w:rsidR="006212FD">
        <w:rPr>
          <w:rFonts w:cstheme="minorHAnsi"/>
          <w:sz w:val="28"/>
          <w:szCs w:val="28"/>
        </w:rPr>
        <w:t xml:space="preserve"> </w:t>
      </w:r>
      <w:r w:rsidR="00C43551">
        <w:rPr>
          <w:rFonts w:cstheme="minorHAnsi"/>
          <w:sz w:val="28"/>
          <w:szCs w:val="28"/>
        </w:rPr>
        <w:t>09.11.2026 r.</w:t>
      </w:r>
    </w:p>
    <w:p w14:paraId="06237AB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II. </w:t>
      </w:r>
      <w:r w:rsidRPr="009C7C25">
        <w:rPr>
          <w:rFonts w:cstheme="minorHAnsi"/>
          <w:sz w:val="28"/>
          <w:szCs w:val="28"/>
        </w:rPr>
        <w:tab/>
        <w:t>Minimalna wysokość czynszu dzierżawnego i wysokość opłat za świadczenia dodatkowe</w:t>
      </w:r>
    </w:p>
    <w:p w14:paraId="3B72BB0B" w14:textId="495054CC" w:rsid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 xml:space="preserve">Minimalny miesięczny czynsz za 1 m2 /netto/ – </w:t>
      </w:r>
      <w:r w:rsidR="000A0A2A">
        <w:rPr>
          <w:rFonts w:cstheme="minorHAnsi"/>
          <w:sz w:val="28"/>
          <w:szCs w:val="28"/>
        </w:rPr>
        <w:t>55</w:t>
      </w:r>
      <w:r w:rsidRPr="009C7C25">
        <w:rPr>
          <w:rFonts w:cstheme="minorHAnsi"/>
          <w:sz w:val="28"/>
          <w:szCs w:val="28"/>
        </w:rPr>
        <w:t xml:space="preserve">,00 zł plus podatek VAT (słownie: </w:t>
      </w:r>
      <w:r w:rsidR="000A0A2A">
        <w:rPr>
          <w:rFonts w:cstheme="minorHAnsi"/>
          <w:sz w:val="28"/>
          <w:szCs w:val="28"/>
        </w:rPr>
        <w:t>pięćdziesiąt pięć złotych</w:t>
      </w:r>
      <w:r w:rsidRPr="009C7C25">
        <w:rPr>
          <w:rFonts w:cstheme="minorHAnsi"/>
          <w:sz w:val="28"/>
          <w:szCs w:val="28"/>
        </w:rPr>
        <w:t xml:space="preserve"> 00/100).</w:t>
      </w:r>
    </w:p>
    <w:p w14:paraId="1035EB32" w14:textId="6781C96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Wysokość opłat za świadczenia dodatkowe rozliczana będzie na podstawie faktur otrzymywanych od dostawców mediów/usług (m.in.: woda, ścieki energia elektryczna i cieplna, wywóz odpadów, monitoring) – średni koszt </w:t>
      </w:r>
      <w:r w:rsidR="000A0A2A">
        <w:rPr>
          <w:rFonts w:cstheme="minorHAnsi"/>
          <w:sz w:val="28"/>
          <w:szCs w:val="28"/>
        </w:rPr>
        <w:t>8</w:t>
      </w:r>
      <w:r w:rsidRPr="009C7C25">
        <w:rPr>
          <w:rFonts w:cstheme="minorHAnsi"/>
          <w:sz w:val="28"/>
          <w:szCs w:val="28"/>
        </w:rPr>
        <w:t>,00 zł za 1 m2 miesięcznie plus podatek VAT.</w:t>
      </w:r>
    </w:p>
    <w:p w14:paraId="7F8C92E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>Termin wnoszenia opłat: 14 dni od dnia doręczenia faktury.</w:t>
      </w:r>
    </w:p>
    <w:p w14:paraId="7E07BEA9" w14:textId="4DA4EA12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Zasady aktualizacji opłat: nie częściej niż raz na rok o wskaźnik wzrostu cen towarów i usług konsumpcyjnych podawanych przez GUS.</w:t>
      </w:r>
    </w:p>
    <w:p w14:paraId="4C979A5C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III.</w:t>
      </w:r>
      <w:r w:rsidRPr="009C7C25">
        <w:rPr>
          <w:rFonts w:cstheme="minorHAnsi"/>
          <w:sz w:val="28"/>
          <w:szCs w:val="28"/>
        </w:rPr>
        <w:tab/>
        <w:t>Wykaz dokumentów, które należy dołączyć do oferty</w:t>
      </w:r>
    </w:p>
    <w:p w14:paraId="6F0994E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Wypełniony formularz "Oferta konkursowa” (wg załącznika nr 1 do Informatora Konkursowego) - oryginał.</w:t>
      </w:r>
    </w:p>
    <w:p w14:paraId="5DA19DA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Aktualny odpis z właściwego rejestru albo aktualne zaświadczenie o wpisie do ewidencji działalności gospodarczej wystawione nie wcześniej niż 6 miesięcy przed upływem terminu składania ofert konkursowych.</w:t>
      </w:r>
    </w:p>
    <w:p w14:paraId="5200341B" w14:textId="561C3F06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>Zaświadczenie z właściwego Oddziału ZUS wystawione nie wcześniej niż na 3 miesiące przed upływem terminu składania ofert, potwierdzające, że Oferent nie zalega z opłacaniem składek na ubezpieczenia społeczne i zdrowotne lub zaświadczenie, że uzyskał zgodę na zwolnienie, odroczenie lub rozłożenie na raty zaległych płatności lub wstrzymanie w całości decyzji organu ZUS.</w:t>
      </w:r>
    </w:p>
    <w:p w14:paraId="6CDBDC6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NIP - kopia decyzji o nadaniu numeru.</w:t>
      </w:r>
    </w:p>
    <w:p w14:paraId="49A256A5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REGON - kopia decyzji o nadaniu numeru.</w:t>
      </w:r>
    </w:p>
    <w:p w14:paraId="73E2D6D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>Zaświadczenie z właściwego Urzędu Skarbowego o niezaleganiu w podatkach wystawione nie wcześniej niż 3 miesiące przed upływem terminu składania ofert.</w:t>
      </w:r>
    </w:p>
    <w:p w14:paraId="605A2E8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Parafowany na każdej stronie projekt Umowy (wg załącznika nr 2 do Informatora Konkursowego).</w:t>
      </w:r>
    </w:p>
    <w:p w14:paraId="7EB80B9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>Dowód wpłaty wadium.</w:t>
      </w:r>
    </w:p>
    <w:p w14:paraId="75A2A20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>Polisa ubezpieczeniowa odpowiedzialności cywilnej w zakresie prowadzonej działalność.</w:t>
      </w:r>
    </w:p>
    <w:p w14:paraId="7B2F140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10)</w:t>
      </w:r>
      <w:r w:rsidRPr="009C7C25">
        <w:rPr>
          <w:rFonts w:cstheme="minorHAnsi"/>
          <w:sz w:val="28"/>
          <w:szCs w:val="28"/>
        </w:rPr>
        <w:tab/>
        <w:t>Dokumenty mogące świadczyć o wiarygodności oferenta np. referencje, opinie bankowe, wykaz dokumentów (wg załącznika nr 1 do Informatora Konkursowego).</w:t>
      </w:r>
    </w:p>
    <w:p w14:paraId="16B34936" w14:textId="587A7B08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Wymienione dokumenty mogą być złożone w formie oryginału lub kserokopii poświadczonej "za zgodność z oryginałem” przez Oferenta lub przez upoważnionego pełnomocnika, z wyłączeniem dokumentów, które należy złożyć w oryginale.</w:t>
      </w:r>
    </w:p>
    <w:p w14:paraId="3FA871B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IV.</w:t>
      </w:r>
      <w:r w:rsidRPr="009C7C25">
        <w:rPr>
          <w:rFonts w:cstheme="minorHAnsi"/>
          <w:sz w:val="28"/>
          <w:szCs w:val="28"/>
        </w:rPr>
        <w:tab/>
        <w:t>Czas i miejsce składania oraz otwarcia ofert</w:t>
      </w:r>
    </w:p>
    <w:p w14:paraId="3C20799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Oferty należy składać w siedzibie Samodzielnego Zespołu Publicznych Zakładów Lecznictwa Otwartego Warszawa – Mokotów w Warszawie,</w:t>
      </w:r>
    </w:p>
    <w:p w14:paraId="44E46699" w14:textId="296BB385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 xml:space="preserve">ul. Madalińskiego 13, Sekretariat II piętro (pok. 201), do dnia </w:t>
      </w:r>
      <w:r w:rsidR="000A0A2A">
        <w:rPr>
          <w:rFonts w:cstheme="minorHAnsi"/>
          <w:sz w:val="28"/>
          <w:szCs w:val="28"/>
        </w:rPr>
        <w:t>13</w:t>
      </w:r>
      <w:r w:rsidRPr="009C7C25">
        <w:rPr>
          <w:rFonts w:cstheme="minorHAnsi"/>
          <w:sz w:val="28"/>
          <w:szCs w:val="28"/>
        </w:rPr>
        <w:t>.0</w:t>
      </w:r>
      <w:r w:rsidR="000A0A2A">
        <w:rPr>
          <w:rFonts w:cstheme="minorHAnsi"/>
          <w:sz w:val="28"/>
          <w:szCs w:val="28"/>
        </w:rPr>
        <w:t>1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r. do godz. </w:t>
      </w:r>
      <w:r w:rsidR="000A0A2A">
        <w:rPr>
          <w:rFonts w:cstheme="minorHAnsi"/>
          <w:sz w:val="28"/>
          <w:szCs w:val="28"/>
        </w:rPr>
        <w:t>09</w:t>
      </w:r>
      <w:r w:rsidRPr="009C7C25">
        <w:rPr>
          <w:rFonts w:cstheme="minorHAnsi"/>
          <w:sz w:val="28"/>
          <w:szCs w:val="28"/>
        </w:rPr>
        <w:t>.</w:t>
      </w:r>
      <w:r w:rsidR="000A0A2A">
        <w:rPr>
          <w:rFonts w:cstheme="minorHAnsi"/>
          <w:sz w:val="28"/>
          <w:szCs w:val="28"/>
        </w:rPr>
        <w:t>3</w:t>
      </w:r>
      <w:r w:rsidRPr="009C7C25">
        <w:rPr>
          <w:rFonts w:cstheme="minorHAnsi"/>
          <w:sz w:val="28"/>
          <w:szCs w:val="28"/>
        </w:rPr>
        <w:t>0.</w:t>
      </w:r>
    </w:p>
    <w:p w14:paraId="0940DAE5" w14:textId="4700477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Otwarcie ofert nastąpi w dniu </w:t>
      </w:r>
      <w:r w:rsidR="000A0A2A">
        <w:rPr>
          <w:rFonts w:cstheme="minorHAnsi"/>
          <w:sz w:val="28"/>
          <w:szCs w:val="28"/>
        </w:rPr>
        <w:t>13</w:t>
      </w:r>
      <w:r w:rsidRPr="009C7C25">
        <w:rPr>
          <w:rFonts w:cstheme="minorHAnsi"/>
          <w:sz w:val="28"/>
          <w:szCs w:val="28"/>
        </w:rPr>
        <w:t>.0</w:t>
      </w:r>
      <w:r w:rsidR="000A0A2A">
        <w:rPr>
          <w:rFonts w:cstheme="minorHAnsi"/>
          <w:sz w:val="28"/>
          <w:szCs w:val="28"/>
        </w:rPr>
        <w:t>1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 o godz. 10.</w:t>
      </w:r>
      <w:r w:rsidR="000A0A2A">
        <w:rPr>
          <w:rFonts w:cstheme="minorHAnsi"/>
          <w:sz w:val="28"/>
          <w:szCs w:val="28"/>
        </w:rPr>
        <w:t>00</w:t>
      </w:r>
      <w:r w:rsidRPr="009C7C25">
        <w:rPr>
          <w:rFonts w:cstheme="minorHAnsi"/>
          <w:sz w:val="28"/>
          <w:szCs w:val="28"/>
        </w:rPr>
        <w:t xml:space="preserve"> w siedzibie Samodzielnego Zespołu Publicznych Zakładów Lecznictwa Otwartego Warszawa - Mokotów, Sala Konferencyjna III piętro.</w:t>
      </w:r>
    </w:p>
    <w:p w14:paraId="63105DD7" w14:textId="44C4D17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3)</w:t>
      </w:r>
      <w:r w:rsidRPr="009C7C25">
        <w:rPr>
          <w:rFonts w:cstheme="minorHAnsi"/>
          <w:sz w:val="28"/>
          <w:szCs w:val="28"/>
        </w:rPr>
        <w:tab/>
        <w:t>Wybór najkorzystniejszej oferty przez Komisję Konkursową odbędzie się w części niejawnej zgodnie z Regulaminem Komisji Konkursowej, który szczegółowo opisany jest w Załączniku nr 6 do Zarządzenia nr 2150/2012 Prezydenta m.st. Warszawy z dnia 29 lutego 2012 r.</w:t>
      </w:r>
    </w:p>
    <w:p w14:paraId="40F50CB0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V.</w:t>
      </w:r>
      <w:r w:rsidRPr="009C7C25">
        <w:rPr>
          <w:rFonts w:cstheme="minorHAnsi"/>
          <w:sz w:val="28"/>
          <w:szCs w:val="28"/>
        </w:rPr>
        <w:tab/>
        <w:t>Informator Konkursowy</w:t>
      </w:r>
    </w:p>
    <w:p w14:paraId="2CEDA497" w14:textId="06FCAB8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Szczegółowe warunki udziału w konkursie określa Informator Konkursowy, który można uzyskać w siedzibie Wynajmującego, 02-513 Warszawa, ul. Madalińskiego 13 pok. 309 w godz. 7</w:t>
      </w:r>
      <w:r>
        <w:rPr>
          <w:rFonts w:cstheme="minorHAnsi"/>
          <w:sz w:val="28"/>
          <w:szCs w:val="28"/>
        </w:rPr>
        <w:t>.</w:t>
      </w:r>
      <w:r w:rsidRPr="009C7C25">
        <w:rPr>
          <w:rFonts w:cstheme="minorHAnsi"/>
          <w:sz w:val="28"/>
          <w:szCs w:val="28"/>
        </w:rPr>
        <w:t>30 – 15</w:t>
      </w:r>
      <w:r>
        <w:rPr>
          <w:rFonts w:cstheme="minorHAnsi"/>
          <w:sz w:val="28"/>
          <w:szCs w:val="28"/>
        </w:rPr>
        <w:t>.</w:t>
      </w:r>
      <w:r w:rsidRPr="009C7C25">
        <w:rPr>
          <w:rFonts w:cstheme="minorHAnsi"/>
          <w:sz w:val="28"/>
          <w:szCs w:val="28"/>
        </w:rPr>
        <w:t xml:space="preserve">00. Osoby kontaktowe – zgodnie z pkt. </w:t>
      </w:r>
      <w:r w:rsidR="001756C4">
        <w:rPr>
          <w:rFonts w:cstheme="minorHAnsi"/>
          <w:sz w:val="28"/>
          <w:szCs w:val="28"/>
        </w:rPr>
        <w:t>XII</w:t>
      </w:r>
      <w:r w:rsidRPr="009C7C25">
        <w:rPr>
          <w:rFonts w:cstheme="minorHAnsi"/>
          <w:sz w:val="28"/>
          <w:szCs w:val="28"/>
        </w:rPr>
        <w:t xml:space="preserve"> ust. </w:t>
      </w:r>
      <w:r w:rsidR="001756C4">
        <w:rPr>
          <w:rFonts w:cstheme="minorHAnsi"/>
          <w:sz w:val="28"/>
          <w:szCs w:val="28"/>
        </w:rPr>
        <w:t>7</w:t>
      </w:r>
      <w:r w:rsidRPr="009C7C25">
        <w:rPr>
          <w:rFonts w:cstheme="minorHAnsi"/>
          <w:sz w:val="28"/>
          <w:szCs w:val="28"/>
        </w:rPr>
        <w:t>.</w:t>
      </w:r>
    </w:p>
    <w:p w14:paraId="33CFF91E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VI.</w:t>
      </w:r>
      <w:r w:rsidRPr="009C7C25">
        <w:rPr>
          <w:rFonts w:cstheme="minorHAnsi"/>
          <w:sz w:val="28"/>
          <w:szCs w:val="28"/>
        </w:rPr>
        <w:tab/>
        <w:t>Wadium</w:t>
      </w:r>
    </w:p>
    <w:p w14:paraId="4C94B995" w14:textId="4A23B5DD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 xml:space="preserve">Oferent przystępujący do Konkursu jest zobowiązany do wpłacenia wadium w pieniądzu w wysokości </w:t>
      </w:r>
      <w:r w:rsidR="000A0A2A">
        <w:rPr>
          <w:rFonts w:cstheme="minorHAnsi"/>
          <w:sz w:val="28"/>
          <w:szCs w:val="28"/>
        </w:rPr>
        <w:t>3200</w:t>
      </w:r>
      <w:r w:rsidRPr="009C7C25">
        <w:rPr>
          <w:rFonts w:cstheme="minorHAnsi"/>
          <w:sz w:val="28"/>
          <w:szCs w:val="28"/>
        </w:rPr>
        <w:t xml:space="preserve">,00 zł (słownie: </w:t>
      </w:r>
      <w:r w:rsidR="000A0A2A">
        <w:rPr>
          <w:rFonts w:cstheme="minorHAnsi"/>
          <w:sz w:val="28"/>
          <w:szCs w:val="28"/>
        </w:rPr>
        <w:t>trzy tysiące dwieście złotych</w:t>
      </w:r>
      <w:r w:rsidRPr="009C7C25">
        <w:rPr>
          <w:rFonts w:cstheme="minorHAnsi"/>
          <w:sz w:val="28"/>
          <w:szCs w:val="28"/>
        </w:rPr>
        <w:t>, 00/100).</w:t>
      </w:r>
    </w:p>
    <w:p w14:paraId="00A06020" w14:textId="7E80F0E9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 xml:space="preserve">Termin wnoszenia wadium upływa w dniu </w:t>
      </w:r>
      <w:r w:rsidR="000A0A2A">
        <w:rPr>
          <w:rFonts w:cstheme="minorHAnsi"/>
          <w:sz w:val="28"/>
          <w:szCs w:val="28"/>
        </w:rPr>
        <w:t>13</w:t>
      </w:r>
      <w:r w:rsidRPr="009C7C25">
        <w:rPr>
          <w:rFonts w:cstheme="minorHAnsi"/>
          <w:sz w:val="28"/>
          <w:szCs w:val="28"/>
        </w:rPr>
        <w:t>.0</w:t>
      </w:r>
      <w:r w:rsidR="000A0A2A">
        <w:rPr>
          <w:rFonts w:cstheme="minorHAnsi"/>
          <w:sz w:val="28"/>
          <w:szCs w:val="28"/>
        </w:rPr>
        <w:t>1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 xml:space="preserve"> r. o godz. 09.00.</w:t>
      </w:r>
    </w:p>
    <w:p w14:paraId="23945AAF" w14:textId="05EFA32E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 xml:space="preserve">Wadium należy wpłacić przelewem na konto bankowe Wynajmującego BGK O/Warszawa, nr konta: 55 1130 1017 0020 0773 1220 0008 - tytuł wpłaty „Wadium - konkurs ofert na wynajem </w:t>
      </w:r>
      <w:r w:rsidR="000A0A2A">
        <w:rPr>
          <w:rFonts w:cstheme="minorHAnsi"/>
          <w:sz w:val="28"/>
          <w:szCs w:val="28"/>
        </w:rPr>
        <w:t>47,00</w:t>
      </w:r>
      <w:r w:rsidRPr="009C7C25">
        <w:rPr>
          <w:rFonts w:cstheme="minorHAnsi"/>
          <w:sz w:val="28"/>
          <w:szCs w:val="28"/>
        </w:rPr>
        <w:t xml:space="preserve"> m2 w Przychodni Lekarskiej przy ul. Soczi 1.”</w:t>
      </w:r>
    </w:p>
    <w:p w14:paraId="0D67A1C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4)</w:t>
      </w:r>
      <w:r w:rsidRPr="009C7C25">
        <w:rPr>
          <w:rFonts w:cstheme="minorHAnsi"/>
          <w:sz w:val="28"/>
          <w:szCs w:val="28"/>
        </w:rPr>
        <w:tab/>
        <w:t>Wadium ulega przepadkowi w razie nie przystąpienia Oferenta, który wygrał konkurs do zawarcia umowy.</w:t>
      </w:r>
    </w:p>
    <w:p w14:paraId="5AFB909C" w14:textId="383A83C2" w:rsidR="004427B3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  <w:t>Wadium zalicza się na poczet należnych opłat wnoszonych przez oferenta, który konkurs wygrał i podpisał z Wynajmującym umowę.</w:t>
      </w:r>
    </w:p>
    <w:p w14:paraId="4BF0274B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VII.</w:t>
      </w:r>
      <w:r w:rsidRPr="009C7C25">
        <w:rPr>
          <w:rFonts w:cstheme="minorHAnsi"/>
          <w:sz w:val="28"/>
          <w:szCs w:val="28"/>
        </w:rPr>
        <w:tab/>
        <w:t>Informacje dodatkowe</w:t>
      </w:r>
    </w:p>
    <w:p w14:paraId="5720446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1)</w:t>
      </w:r>
      <w:r w:rsidRPr="009C7C25">
        <w:rPr>
          <w:rFonts w:cstheme="minorHAnsi"/>
          <w:sz w:val="28"/>
          <w:szCs w:val="28"/>
        </w:rPr>
        <w:tab/>
        <w:t>Wynajmujący jako organizator konkursu ofert zastrzega sobie prawo do jego zamknięcia bez wybrania którejkolwiek z ofert.</w:t>
      </w:r>
    </w:p>
    <w:p w14:paraId="0BED33A9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2)</w:t>
      </w:r>
      <w:r w:rsidRPr="009C7C25">
        <w:rPr>
          <w:rFonts w:cstheme="minorHAnsi"/>
          <w:sz w:val="28"/>
          <w:szCs w:val="28"/>
        </w:rPr>
        <w:tab/>
        <w:t>Umowa może być zawarta stosownie do potrzeb Zakładu oraz pod warunkiem uzyskania zgody Dyrektora Biura Polityki Zdrowotnej Urzędu m.st. Warszawy.</w:t>
      </w:r>
    </w:p>
    <w:p w14:paraId="25E380C2" w14:textId="428CC613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3)</w:t>
      </w:r>
      <w:r w:rsidRPr="009C7C25">
        <w:rPr>
          <w:rFonts w:cstheme="minorHAnsi"/>
          <w:sz w:val="28"/>
          <w:szCs w:val="28"/>
        </w:rPr>
        <w:tab/>
        <w:t xml:space="preserve">Zawarcie umowy najmu z Oferentem wyłonionym w drodze konkursu ofert nastąpi w terminie nie dłuższym niż 30 dni od daty uzyskania </w:t>
      </w:r>
      <w:r w:rsidR="000803D7">
        <w:rPr>
          <w:rFonts w:cstheme="minorHAnsi"/>
          <w:sz w:val="28"/>
          <w:szCs w:val="28"/>
        </w:rPr>
        <w:t>zgody</w:t>
      </w:r>
      <w:r w:rsidRPr="009C7C25">
        <w:rPr>
          <w:rFonts w:cstheme="minorHAnsi"/>
          <w:sz w:val="28"/>
          <w:szCs w:val="28"/>
        </w:rPr>
        <w:t xml:space="preserve"> Dyrektora Biura Polityki Zdrowotnej.</w:t>
      </w:r>
    </w:p>
    <w:p w14:paraId="23CF6C51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lastRenderedPageBreak/>
        <w:t>4)</w:t>
      </w:r>
      <w:r w:rsidRPr="009C7C25">
        <w:rPr>
          <w:rFonts w:cstheme="minorHAnsi"/>
          <w:sz w:val="28"/>
          <w:szCs w:val="28"/>
        </w:rPr>
        <w:tab/>
        <w:t>Każdemu z oferentów przysługuje możliwość złożenia tylko jednej oferty.</w:t>
      </w:r>
    </w:p>
    <w:p w14:paraId="677B3118" w14:textId="60ED39C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5)</w:t>
      </w:r>
      <w:r w:rsidRPr="009C7C25">
        <w:rPr>
          <w:rFonts w:cstheme="minorHAnsi"/>
          <w:sz w:val="28"/>
          <w:szCs w:val="28"/>
        </w:rPr>
        <w:tab/>
      </w:r>
      <w:r w:rsidR="000803D7">
        <w:rPr>
          <w:rFonts w:cstheme="minorHAnsi"/>
          <w:sz w:val="28"/>
          <w:szCs w:val="28"/>
        </w:rPr>
        <w:t>Zarządzenie nr 2150/2012 Prezydenta m.st. Warszawy z dnia 29 lutego 2012 r. regulujące zasady zawierania umów najmu, dzierżawy albo użyczenia nieruchomości przez podmioty lecznicze opublikowane jest na stronie internetowej m.st. Warszawy: www.um.warszawa.pl</w:t>
      </w:r>
    </w:p>
    <w:p w14:paraId="7C176578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6)</w:t>
      </w:r>
      <w:r w:rsidRPr="009C7C25">
        <w:rPr>
          <w:rFonts w:cstheme="minorHAnsi"/>
          <w:sz w:val="28"/>
          <w:szCs w:val="28"/>
        </w:rPr>
        <w:tab/>
        <w:t xml:space="preserve">Jeżeli wysokość czynszu miesięcznego brutto przekracza 2.500 PLN, (słownie złotych: dwa tysiące pięćset) najemca obowiązany jest w ciągu 14 dni od zawarcia umowy najmu, do sporządzenia w formie aktu notarialnego oświadczenia o dobrowolnym poddaniu się egzekucji w trybie art. 777 S 1 pkt 4 i 5 Kodeksu postępowania cywilnego z tytułu ewentualnych zaległości w zapłacie czynszu, opłat eksploatacyjnych z tytułu świadczeń dodatkowych lub wydania nieruchomości. </w:t>
      </w:r>
    </w:p>
    <w:p w14:paraId="289CA12F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7)</w:t>
      </w:r>
      <w:r w:rsidRPr="009C7C25">
        <w:rPr>
          <w:rFonts w:cstheme="minorHAnsi"/>
          <w:sz w:val="28"/>
          <w:szCs w:val="28"/>
        </w:rPr>
        <w:tab/>
        <w:t>Umowa dochodzi do skutku pod warunkiem dostarczenia przez najemcę w terminie 14 dni od daty podpisania umowy w/w oświadczenia. Niedostarczenie w/w oświadczenia w podanym terminie oznacza, że umowa nie została zawarta. Koszt sporządzenia aktu notarialnego obciąża najemcę.</w:t>
      </w:r>
    </w:p>
    <w:p w14:paraId="6E0B3B5D" w14:textId="4D694616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8)</w:t>
      </w:r>
      <w:r w:rsidRPr="009C7C25">
        <w:rPr>
          <w:rFonts w:cstheme="minorHAnsi"/>
          <w:sz w:val="28"/>
          <w:szCs w:val="28"/>
        </w:rPr>
        <w:tab/>
        <w:t xml:space="preserve">Termin wywieszenia Ogłoszenia o Konkursie w siedzibie SZPZLO Warszawa-Mokotów oraz  na stronie internetowej m.st. Warszawy i SZPZLO Warszawa-Mokotów: od dnia </w:t>
      </w:r>
      <w:r w:rsidR="000A0A2A">
        <w:rPr>
          <w:rFonts w:cstheme="minorHAnsi"/>
          <w:sz w:val="28"/>
          <w:szCs w:val="28"/>
        </w:rPr>
        <w:t>30</w:t>
      </w:r>
      <w:r w:rsidR="004427B3">
        <w:rPr>
          <w:rFonts w:cstheme="minorHAnsi"/>
          <w:sz w:val="28"/>
          <w:szCs w:val="28"/>
        </w:rPr>
        <w:t>.</w:t>
      </w:r>
      <w:r w:rsidR="000A0A2A">
        <w:rPr>
          <w:rFonts w:cstheme="minorHAnsi"/>
          <w:sz w:val="28"/>
          <w:szCs w:val="28"/>
        </w:rPr>
        <w:t>12</w:t>
      </w:r>
      <w:r w:rsidRPr="009C7C25">
        <w:rPr>
          <w:rFonts w:cstheme="minorHAnsi"/>
          <w:sz w:val="28"/>
          <w:szCs w:val="28"/>
        </w:rPr>
        <w:t xml:space="preserve">.2024r. do dnia </w:t>
      </w:r>
      <w:r w:rsidR="000A0A2A">
        <w:rPr>
          <w:rFonts w:cstheme="minorHAnsi"/>
          <w:sz w:val="28"/>
          <w:szCs w:val="28"/>
        </w:rPr>
        <w:t>13</w:t>
      </w:r>
      <w:r w:rsidRPr="009C7C25">
        <w:rPr>
          <w:rFonts w:cstheme="minorHAnsi"/>
          <w:sz w:val="28"/>
          <w:szCs w:val="28"/>
        </w:rPr>
        <w:t>.0</w:t>
      </w:r>
      <w:r w:rsidR="000A0A2A">
        <w:rPr>
          <w:rFonts w:cstheme="minorHAnsi"/>
          <w:sz w:val="28"/>
          <w:szCs w:val="28"/>
        </w:rPr>
        <w:t>1</w:t>
      </w:r>
      <w:r w:rsidRPr="009C7C25">
        <w:rPr>
          <w:rFonts w:cstheme="minorHAnsi"/>
          <w:sz w:val="28"/>
          <w:szCs w:val="28"/>
        </w:rPr>
        <w:t>.202</w:t>
      </w:r>
      <w:r w:rsidR="000A0A2A">
        <w:rPr>
          <w:rFonts w:cstheme="minorHAnsi"/>
          <w:sz w:val="28"/>
          <w:szCs w:val="28"/>
        </w:rPr>
        <w:t>5</w:t>
      </w:r>
      <w:r w:rsidRPr="009C7C25">
        <w:rPr>
          <w:rFonts w:cstheme="minorHAnsi"/>
          <w:sz w:val="28"/>
          <w:szCs w:val="28"/>
        </w:rPr>
        <w:t>r.</w:t>
      </w:r>
    </w:p>
    <w:p w14:paraId="3FF1504D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9)</w:t>
      </w:r>
      <w:r w:rsidRPr="009C7C25">
        <w:rPr>
          <w:rFonts w:cstheme="minorHAnsi"/>
          <w:sz w:val="28"/>
          <w:szCs w:val="28"/>
        </w:rPr>
        <w:tab/>
        <w:t xml:space="preserve">Informacji dot. konkursu udzielają pracownicy Działu Administracyjno-Technicznego SZPZLO Warszawa-Mokotów: </w:t>
      </w:r>
    </w:p>
    <w:p w14:paraId="27A27B02" w14:textId="77777777" w:rsidR="009C7C25" w:rsidRPr="009C7C25" w:rsidRDefault="009C7C25" w:rsidP="009C7C25">
      <w:pPr>
        <w:spacing w:before="240" w:after="240" w:line="25" w:lineRule="atLeast"/>
        <w:rPr>
          <w:rFonts w:cstheme="minorHAnsi"/>
          <w:sz w:val="28"/>
          <w:szCs w:val="28"/>
        </w:rPr>
      </w:pPr>
      <w:r w:rsidRPr="009C7C25">
        <w:rPr>
          <w:rFonts w:cstheme="minorHAnsi"/>
          <w:sz w:val="28"/>
          <w:szCs w:val="28"/>
        </w:rPr>
        <w:t>- Pani Agnieszka Gałązka tel.: /022/ 541-72-82.</w:t>
      </w:r>
    </w:p>
    <w:p w14:paraId="4A6299AC" w14:textId="5AB2A5F6" w:rsidR="00486D20" w:rsidRPr="009C7C25" w:rsidRDefault="00486D20" w:rsidP="009C7C25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9C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25"/>
    <w:rsid w:val="000803D7"/>
    <w:rsid w:val="000A0A2A"/>
    <w:rsid w:val="000D4779"/>
    <w:rsid w:val="001756C4"/>
    <w:rsid w:val="004427B3"/>
    <w:rsid w:val="00486D20"/>
    <w:rsid w:val="006212FD"/>
    <w:rsid w:val="009C7C25"/>
    <w:rsid w:val="00BB4548"/>
    <w:rsid w:val="00BE5645"/>
    <w:rsid w:val="00C43551"/>
    <w:rsid w:val="00F0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AD6A"/>
  <w15:chartTrackingRefBased/>
  <w15:docId w15:val="{33A9A9D5-A038-4EE8-B09A-C985F55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Gałązka</dc:creator>
  <cp:keywords/>
  <dc:description/>
  <cp:lastModifiedBy>Agnieszka Gałązka</cp:lastModifiedBy>
  <cp:revision>2</cp:revision>
  <dcterms:created xsi:type="dcterms:W3CDTF">2024-12-23T08:44:00Z</dcterms:created>
  <dcterms:modified xsi:type="dcterms:W3CDTF">2024-12-23T08:44:00Z</dcterms:modified>
</cp:coreProperties>
</file>